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80F12">
      <w:pPr>
        <w:spacing w:line="560" w:lineRule="exact"/>
        <w:ind w:left="0" w:leftChars="0" w:firstLine="0" w:firstLineChars="0"/>
        <w:jc w:val="left"/>
        <w:outlineLvl w:val="9"/>
        <w:rPr>
          <w:rFonts w:hint="eastAsia" w:ascii="黑体" w:hAnsi="黑体" w:eastAsia="黑体" w:cs="黑体"/>
          <w:color w:val="auto"/>
          <w:kern w:val="2"/>
          <w:sz w:val="36"/>
          <w:szCs w:val="36"/>
          <w:lang w:val="en-US" w:eastAsia="zh-CN"/>
        </w:rPr>
      </w:pPr>
      <w:bookmarkStart w:id="0" w:name="_GoBack"/>
      <w:bookmarkEnd w:id="0"/>
      <w:r>
        <w:rPr>
          <w:rFonts w:hint="eastAsia" w:ascii="黑体" w:hAnsi="黑体" w:eastAsia="黑体" w:cs="黑体"/>
          <w:color w:val="auto"/>
          <w:kern w:val="2"/>
          <w:sz w:val="36"/>
          <w:szCs w:val="36"/>
          <w:lang w:val="en-US" w:eastAsia="zh-CN"/>
        </w:rPr>
        <w:t>附件三：</w:t>
      </w:r>
    </w:p>
    <w:p w14:paraId="1F1BC2EF">
      <w:pPr>
        <w:spacing w:line="560" w:lineRule="exact"/>
        <w:ind w:left="0" w:leftChars="0" w:firstLine="0" w:firstLineChars="0"/>
        <w:jc w:val="center"/>
        <w:outlineLvl w:val="9"/>
        <w:rPr>
          <w:rFonts w:hint="eastAsia" w:ascii="黑体" w:hAnsi="黑体" w:eastAsia="黑体" w:cs="黑体"/>
          <w:color w:val="auto"/>
          <w:kern w:val="2"/>
          <w:sz w:val="44"/>
          <w:szCs w:val="44"/>
          <w:lang w:val="en-US" w:eastAsia="zh-CN"/>
        </w:rPr>
      </w:pPr>
      <w:r>
        <w:rPr>
          <w:rFonts w:hint="eastAsia" w:ascii="黑体" w:hAnsi="黑体" w:eastAsia="黑体" w:cs="黑体"/>
          <w:color w:val="auto"/>
          <w:kern w:val="2"/>
          <w:sz w:val="44"/>
          <w:szCs w:val="44"/>
          <w:lang w:val="en-US" w:eastAsia="zh-CN"/>
        </w:rPr>
        <w:t>承 诺 书</w:t>
      </w:r>
    </w:p>
    <w:p w14:paraId="2EFABE53">
      <w:pPr>
        <w:spacing w:line="560" w:lineRule="exact"/>
        <w:ind w:left="0" w:leftChars="0" w:firstLine="640" w:firstLineChars="200"/>
        <w:outlineLvl w:val="9"/>
        <w:rPr>
          <w:rFonts w:hint="eastAsia" w:ascii="仿宋" w:hAnsi="仿宋" w:eastAsia="仿宋" w:cs="仿宋"/>
          <w:color w:val="auto"/>
          <w:kern w:val="2"/>
          <w:sz w:val="32"/>
          <w:szCs w:val="32"/>
        </w:rPr>
      </w:pPr>
    </w:p>
    <w:p w14:paraId="2EAE01AF">
      <w:pPr>
        <w:spacing w:line="560" w:lineRule="exact"/>
        <w:ind w:left="0" w:leftChars="0" w:firstLine="0" w:firstLineChars="0"/>
        <w:outlineLvl w:val="9"/>
        <w:rPr>
          <w:rFonts w:hint="eastAsia" w:ascii="仿宋" w:hAnsi="仿宋" w:eastAsia="仿宋" w:cs="仿宋"/>
          <w:color w:val="auto"/>
          <w:kern w:val="2"/>
          <w:sz w:val="28"/>
          <w:szCs w:val="28"/>
          <w:highlight w:val="none"/>
          <w:lang w:val="en-US" w:eastAsia="zh-CN"/>
        </w:rPr>
      </w:pPr>
      <w:r>
        <w:rPr>
          <w:rFonts w:hint="eastAsia" w:ascii="仿宋_GB2312" w:hAnsi="仿宋_GB2312" w:eastAsia="仿宋_GB2312" w:cs="仿宋_GB2312"/>
          <w:sz w:val="28"/>
          <w:szCs w:val="28"/>
          <w:lang w:val="en-US" w:eastAsia="zh-CN"/>
        </w:rPr>
        <w:t>贵阳公交新能源有限公司</w:t>
      </w:r>
      <w:r>
        <w:rPr>
          <w:rFonts w:hint="eastAsia" w:ascii="仿宋" w:hAnsi="仿宋" w:eastAsia="仿宋" w:cs="仿宋"/>
          <w:color w:val="auto"/>
          <w:kern w:val="2"/>
          <w:sz w:val="28"/>
          <w:szCs w:val="28"/>
          <w:highlight w:val="none"/>
          <w:lang w:val="en-US" w:eastAsia="zh-CN"/>
        </w:rPr>
        <w:t>：</w:t>
      </w:r>
    </w:p>
    <w:p w14:paraId="3265D9C6">
      <w:pPr>
        <w:spacing w:line="560" w:lineRule="exact"/>
        <w:ind w:left="0" w:leftChars="0" w:firstLine="560" w:firstLineChars="200"/>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本公司现就贵阳公交新能源有限公司八个场站新能源建设引入合作方招商项目做出如下承诺：</w:t>
      </w:r>
    </w:p>
    <w:p w14:paraId="5F792D79">
      <w:pPr>
        <w:numPr>
          <w:ilvl w:val="-1"/>
          <w:numId w:val="0"/>
        </w:numPr>
        <w:spacing w:line="560" w:lineRule="exact"/>
        <w:ind w:left="0" w:leftChars="0" w:firstLine="560" w:firstLineChars="200"/>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lang w:val="en-US" w:eastAsia="zh-CN"/>
        </w:rPr>
        <w:t>一、我司承诺</w:t>
      </w:r>
      <w:r>
        <w:rPr>
          <w:rFonts w:hint="eastAsia" w:ascii="仿宋_GB2312" w:hAnsi="仿宋_GB2312" w:eastAsia="仿宋_GB2312" w:cs="仿宋_GB2312"/>
          <w:color w:val="auto"/>
          <w:sz w:val="28"/>
          <w:szCs w:val="28"/>
          <w:highlight w:val="none"/>
          <w:lang w:val="en-US" w:eastAsia="zh-CN"/>
        </w:rPr>
        <w:t>在成为最终合作方后的30个工作日内</w:t>
      </w:r>
      <w:r>
        <w:rPr>
          <w:rFonts w:hint="eastAsia" w:ascii="仿宋_GB2312" w:hAnsi="仿宋_GB2312" w:eastAsia="仿宋_GB2312" w:cs="仿宋_GB2312"/>
          <w:color w:val="auto"/>
          <w:sz w:val="28"/>
          <w:szCs w:val="28"/>
          <w:highlight w:val="none"/>
        </w:rPr>
        <w:t>在项目</w:t>
      </w:r>
      <w:r>
        <w:rPr>
          <w:rFonts w:hint="eastAsia" w:ascii="仿宋_GB2312" w:hAnsi="仿宋_GB2312" w:eastAsia="仿宋_GB2312" w:cs="仿宋_GB2312"/>
          <w:color w:val="auto"/>
          <w:sz w:val="28"/>
          <w:szCs w:val="28"/>
          <w:highlight w:val="none"/>
          <w:lang w:val="en-US" w:eastAsia="zh-CN"/>
        </w:rPr>
        <w:t>所在地</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贵州省贵阳市）</w:t>
      </w:r>
      <w:r>
        <w:rPr>
          <w:rFonts w:ascii="仿宋_GB2312" w:hAnsi="仿宋_GB2312" w:eastAsia="仿宋_GB2312" w:cs="仿宋_GB2312"/>
          <w:color w:val="auto"/>
          <w:kern w:val="2"/>
          <w:sz w:val="28"/>
          <w:szCs w:val="28"/>
          <w:lang w:bidi="ar-SA"/>
        </w:rPr>
        <w:t>设立</w:t>
      </w:r>
      <w:r>
        <w:rPr>
          <w:rFonts w:hint="eastAsia" w:ascii="仿宋_GB2312" w:hAnsi="仿宋_GB2312" w:eastAsia="仿宋_GB2312" w:cs="仿宋_GB2312"/>
          <w:color w:val="auto"/>
          <w:sz w:val="28"/>
          <w:szCs w:val="28"/>
          <w:highlight w:val="none"/>
        </w:rPr>
        <w:t>运营公司，</w:t>
      </w:r>
      <w:r>
        <w:rPr>
          <w:rFonts w:hint="eastAsia" w:ascii="仿宋_GB2312" w:hAnsi="仿宋_GB2312" w:eastAsia="仿宋_GB2312" w:cs="仿宋_GB2312"/>
          <w:color w:val="auto"/>
          <w:sz w:val="28"/>
          <w:szCs w:val="28"/>
          <w:highlight w:val="none"/>
          <w:lang w:eastAsia="zh-CN"/>
        </w:rPr>
        <w:t>且</w:t>
      </w:r>
      <w:r>
        <w:rPr>
          <w:rFonts w:ascii="仿宋_GB2312" w:hAnsi="仿宋_GB2312" w:eastAsia="仿宋_GB2312" w:cs="仿宋_GB2312"/>
          <w:color w:val="auto"/>
          <w:kern w:val="2"/>
          <w:sz w:val="28"/>
          <w:szCs w:val="28"/>
          <w:lang w:bidi="ar-SA"/>
        </w:rPr>
        <w:t>该运营公司实际缴纳的注册资本金不低于2000万元人民币。此外，该运营公司的注册、税务及统计关系应确立于贵阳市内</w:t>
      </w:r>
      <w:r>
        <w:rPr>
          <w:rFonts w:hint="eastAsia" w:ascii="仿宋" w:hAnsi="仿宋" w:eastAsia="仿宋" w:cs="仿宋"/>
          <w:color w:val="auto"/>
          <w:sz w:val="28"/>
          <w:szCs w:val="28"/>
        </w:rPr>
        <w:t>。</w:t>
      </w:r>
    </w:p>
    <w:p w14:paraId="49321215">
      <w:pPr>
        <w:numPr>
          <w:ilvl w:val="-1"/>
          <w:numId w:val="0"/>
        </w:numPr>
        <w:spacing w:line="560" w:lineRule="exact"/>
        <w:ind w:left="0" w:leftChars="0" w:firstLine="560" w:firstLineChars="200"/>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kern w:val="2"/>
          <w:sz w:val="28"/>
          <w:szCs w:val="28"/>
          <w:lang w:val="en-US" w:eastAsia="zh-CN"/>
        </w:rPr>
        <w:t>我司</w:t>
      </w:r>
      <w:r>
        <w:rPr>
          <w:rFonts w:hint="eastAsia" w:ascii="仿宋_GB2312" w:hAnsi="仿宋_GB2312" w:eastAsia="仿宋_GB2312" w:cs="仿宋_GB2312"/>
          <w:sz w:val="28"/>
          <w:szCs w:val="28"/>
        </w:rPr>
        <w:t>承诺无不良行为记录</w:t>
      </w:r>
      <w:r>
        <w:rPr>
          <w:rFonts w:hint="eastAsia" w:ascii="仿宋_GB2312" w:hAnsi="仿宋_GB2312" w:eastAsia="仿宋_GB2312" w:cs="仿宋_GB2312"/>
          <w:sz w:val="28"/>
          <w:szCs w:val="28"/>
          <w:lang w:eastAsia="zh-CN"/>
        </w:rPr>
        <w:t>，</w:t>
      </w:r>
      <w:r>
        <w:rPr>
          <w:rFonts w:hint="eastAsia" w:ascii="仿宋" w:hAnsi="仿宋" w:eastAsia="仿宋" w:cs="仿宋"/>
          <w:color w:val="auto"/>
          <w:sz w:val="28"/>
          <w:szCs w:val="28"/>
          <w:highlight w:val="none"/>
        </w:rPr>
        <w:t>未被国家、贵州省、贵阳市相关行政主管部门通报停止投标活动且处在被停止投标期间内</w:t>
      </w:r>
      <w:r>
        <w:rPr>
          <w:rFonts w:hint="eastAsia" w:ascii="仿宋" w:hAnsi="仿宋" w:eastAsia="仿宋" w:cs="仿宋"/>
          <w:color w:val="auto"/>
          <w:sz w:val="28"/>
          <w:szCs w:val="28"/>
          <w:highlight w:val="none"/>
          <w:lang w:eastAsia="zh-CN"/>
        </w:rPr>
        <w:t>。</w:t>
      </w:r>
    </w:p>
    <w:p w14:paraId="7BD53025">
      <w:pPr>
        <w:numPr>
          <w:ilvl w:val="-1"/>
          <w:numId w:val="0"/>
        </w:numPr>
        <w:spacing w:line="560" w:lineRule="exact"/>
        <w:ind w:left="0" w:leftChars="0" w:firstLine="560" w:firstLineChars="200"/>
        <w:outlineLvl w:val="9"/>
        <w:rPr>
          <w:rFonts w:hint="eastAsia" w:ascii="仿宋" w:hAnsi="仿宋" w:eastAsia="仿宋" w:cs="仿宋"/>
          <w:color w:val="auto"/>
          <w:kern w:val="2"/>
          <w:sz w:val="28"/>
          <w:szCs w:val="28"/>
          <w:highlight w:val="none"/>
          <w:lang w:eastAsia="zh-CN"/>
        </w:rPr>
      </w:pPr>
      <w:r>
        <w:rPr>
          <w:rFonts w:hint="eastAsia" w:ascii="仿宋" w:hAnsi="仿宋" w:eastAsia="仿宋" w:cs="仿宋"/>
          <w:b w:val="0"/>
          <w:bCs w:val="0"/>
          <w:color w:val="auto"/>
          <w:kern w:val="2"/>
          <w:sz w:val="28"/>
          <w:szCs w:val="28"/>
          <w:highlight w:val="none"/>
          <w:lang w:val="en-US" w:eastAsia="zh-CN"/>
        </w:rPr>
        <w:t>三、</w:t>
      </w:r>
      <w:r>
        <w:rPr>
          <w:rFonts w:hint="eastAsia" w:ascii="仿宋" w:hAnsi="仿宋" w:eastAsia="仿宋" w:cs="仿宋"/>
          <w:color w:val="auto"/>
          <w:kern w:val="2"/>
          <w:sz w:val="28"/>
          <w:szCs w:val="28"/>
          <w:lang w:val="en-US" w:eastAsia="zh-CN"/>
        </w:rPr>
        <w:t>我司</w:t>
      </w:r>
      <w:r>
        <w:rPr>
          <w:rFonts w:hint="eastAsia" w:ascii="仿宋_GB2312" w:hAnsi="仿宋_GB2312" w:eastAsia="仿宋_GB2312" w:cs="仿宋_GB2312"/>
          <w:sz w:val="28"/>
          <w:szCs w:val="28"/>
        </w:rPr>
        <w:t>承诺</w:t>
      </w:r>
      <w:r>
        <w:rPr>
          <w:rFonts w:hint="eastAsia" w:ascii="仿宋" w:hAnsi="仿宋" w:eastAsia="仿宋" w:cs="仿宋"/>
          <w:b w:val="0"/>
          <w:bCs w:val="0"/>
          <w:color w:val="auto"/>
          <w:kern w:val="2"/>
          <w:sz w:val="28"/>
          <w:szCs w:val="28"/>
          <w:highlight w:val="none"/>
          <w:lang w:val="en-US" w:eastAsia="zh-CN"/>
        </w:rPr>
        <w:t>投入公交车使用的充电设备功能必须满足相关技术要求（见附件一），且需具备对车辆电池相关数据进行检测的功能</w:t>
      </w:r>
      <w:r>
        <w:rPr>
          <w:rFonts w:hint="eastAsia" w:ascii="仿宋" w:hAnsi="仿宋" w:eastAsia="仿宋" w:cs="仿宋"/>
          <w:color w:val="auto"/>
          <w:kern w:val="2"/>
          <w:sz w:val="28"/>
          <w:szCs w:val="28"/>
          <w:highlight w:val="none"/>
          <w:lang w:eastAsia="zh-CN"/>
        </w:rPr>
        <w:t>。</w:t>
      </w:r>
    </w:p>
    <w:p w14:paraId="6AF5D169">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kern w:val="2"/>
          <w:sz w:val="28"/>
          <w:szCs w:val="28"/>
          <w:highlight w:val="none"/>
          <w:lang w:val="en-US" w:eastAsia="zh-CN"/>
        </w:rPr>
        <w:t>四、</w:t>
      </w:r>
      <w:r>
        <w:rPr>
          <w:rFonts w:hint="eastAsia" w:ascii="仿宋" w:hAnsi="仿宋" w:eastAsia="仿宋" w:cs="仿宋"/>
          <w:color w:val="auto"/>
          <w:kern w:val="2"/>
          <w:sz w:val="28"/>
          <w:szCs w:val="28"/>
          <w:lang w:val="en-US" w:eastAsia="zh-CN"/>
        </w:rPr>
        <w:t>我司</w:t>
      </w:r>
      <w:r>
        <w:rPr>
          <w:rFonts w:hint="eastAsia" w:ascii="仿宋" w:hAnsi="仿宋" w:eastAsia="仿宋" w:cs="仿宋"/>
          <w:color w:val="000000"/>
          <w:kern w:val="0"/>
          <w:sz w:val="28"/>
          <w:szCs w:val="28"/>
        </w:rPr>
        <w:t>承诺成为最终合作方后</w:t>
      </w:r>
      <w:r>
        <w:rPr>
          <w:rFonts w:ascii="仿宋" w:hAnsi="仿宋" w:eastAsia="仿宋" w:cs="仿宋"/>
          <w:color w:val="000000"/>
          <w:kern w:val="0"/>
          <w:sz w:val="28"/>
          <w:szCs w:val="28"/>
        </w:rPr>
        <w:t>，在项目运营合作期间，将遵循招商方的管理要求，使用招商方指定的支付管理平台，</w:t>
      </w:r>
      <w:r>
        <w:rPr>
          <w:rFonts w:hint="eastAsia" w:ascii="仿宋" w:hAnsi="仿宋" w:eastAsia="仿宋" w:cs="仿宋"/>
          <w:color w:val="000000"/>
          <w:kern w:val="0"/>
          <w:sz w:val="28"/>
          <w:szCs w:val="28"/>
          <w:lang w:val="en-US" w:eastAsia="zh-CN"/>
        </w:rPr>
        <w:t>若产生平台管理费用，合作方按照充电站营业总收入6‰的比例向招商方支付本次招商范围内充电桩的运营维护费用</w:t>
      </w:r>
      <w:r>
        <w:rPr>
          <w:rFonts w:hint="eastAsia" w:ascii="仿宋" w:hAnsi="仿宋" w:eastAsia="仿宋" w:cs="仿宋"/>
          <w:color w:val="auto"/>
          <w:kern w:val="2"/>
          <w:sz w:val="28"/>
          <w:szCs w:val="28"/>
          <w:highlight w:val="none"/>
          <w:lang w:val="en-US" w:eastAsia="zh-CN"/>
        </w:rPr>
        <w:t>。</w:t>
      </w:r>
      <w:r>
        <w:rPr>
          <w:rFonts w:hint="eastAsia" w:ascii="仿宋" w:hAnsi="仿宋" w:eastAsia="仿宋" w:cs="仿宋"/>
          <w:color w:val="auto"/>
          <w:sz w:val="28"/>
          <w:szCs w:val="28"/>
          <w:lang w:val="en-US" w:eastAsia="zh-CN"/>
        </w:rPr>
        <w:t xml:space="preserve">    </w:t>
      </w:r>
    </w:p>
    <w:p w14:paraId="25EE0CAF">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五、我司已自行前往本次合作项目现场进行踏勘，并向招商方充分了解并认可在项目运营合作期间，关于公交新能源车辆服务费定价标准、项目年度公交新能源车辆充电服务费净收益结算方式、项目合作协议书等事宜。 </w:t>
      </w:r>
    </w:p>
    <w:p w14:paraId="5BF3DB10">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七、合</w:t>
      </w:r>
      <w:r>
        <w:rPr>
          <w:rFonts w:hint="eastAsia" w:ascii="仿宋" w:hAnsi="仿宋" w:eastAsia="仿宋" w:cs="仿宋"/>
          <w:color w:val="auto"/>
          <w:sz w:val="28"/>
          <w:szCs w:val="28"/>
        </w:rPr>
        <w:t>作期限届满，本</w:t>
      </w:r>
      <w:r>
        <w:rPr>
          <w:rFonts w:hint="eastAsia" w:ascii="仿宋" w:hAnsi="仿宋" w:eastAsia="仿宋" w:cs="仿宋"/>
          <w:color w:val="auto"/>
          <w:sz w:val="28"/>
          <w:szCs w:val="28"/>
          <w:lang w:eastAsia="zh-CN"/>
        </w:rPr>
        <w:t>项目</w:t>
      </w:r>
      <w:r>
        <w:rPr>
          <w:rFonts w:hint="eastAsia" w:ascii="仿宋" w:hAnsi="仿宋" w:eastAsia="仿宋" w:cs="仿宋"/>
          <w:color w:val="auto"/>
          <w:sz w:val="28"/>
          <w:szCs w:val="28"/>
        </w:rPr>
        <w:t>协议自然终止履行，</w:t>
      </w:r>
      <w:r>
        <w:rPr>
          <w:rFonts w:hint="eastAsia" w:ascii="仿宋" w:hAnsi="仿宋" w:eastAsia="仿宋" w:cs="仿宋"/>
          <w:color w:val="auto"/>
          <w:sz w:val="28"/>
          <w:szCs w:val="28"/>
          <w:lang w:eastAsia="zh-CN"/>
        </w:rPr>
        <w:t>我</w:t>
      </w:r>
      <w:r>
        <w:rPr>
          <w:rFonts w:hint="eastAsia" w:ascii="仿宋" w:hAnsi="仿宋" w:eastAsia="仿宋" w:cs="仿宋"/>
          <w:color w:val="auto"/>
          <w:sz w:val="28"/>
          <w:szCs w:val="28"/>
          <w:lang w:val="en-US" w:eastAsia="zh-CN"/>
        </w:rPr>
        <w:t>司承诺</w:t>
      </w:r>
      <w:r>
        <w:rPr>
          <w:rFonts w:hint="eastAsia" w:ascii="仿宋" w:hAnsi="仿宋" w:eastAsia="仿宋" w:cs="仿宋"/>
          <w:color w:val="auto"/>
          <w:sz w:val="28"/>
          <w:szCs w:val="28"/>
        </w:rPr>
        <w:t>无条件退出合作项目，</w:t>
      </w:r>
      <w:r>
        <w:rPr>
          <w:rFonts w:hint="eastAsia" w:ascii="仿宋" w:hAnsi="仿宋" w:eastAsia="仿宋" w:cs="仿宋"/>
          <w:color w:val="auto"/>
          <w:sz w:val="28"/>
          <w:szCs w:val="28"/>
          <w:lang w:val="en-US" w:eastAsia="zh-CN"/>
        </w:rPr>
        <w:t>贵司</w:t>
      </w:r>
      <w:r>
        <w:rPr>
          <w:rFonts w:hint="eastAsia" w:ascii="仿宋" w:hAnsi="仿宋" w:eastAsia="仿宋" w:cs="仿宋"/>
          <w:color w:val="auto"/>
          <w:sz w:val="28"/>
          <w:szCs w:val="28"/>
        </w:rPr>
        <w:t>不再向</w:t>
      </w:r>
      <w:r>
        <w:rPr>
          <w:rFonts w:hint="eastAsia" w:ascii="仿宋" w:hAnsi="仿宋" w:eastAsia="仿宋" w:cs="仿宋"/>
          <w:color w:val="auto"/>
          <w:sz w:val="28"/>
          <w:szCs w:val="28"/>
          <w:lang w:eastAsia="zh-CN"/>
        </w:rPr>
        <w:t>我</w:t>
      </w:r>
      <w:r>
        <w:rPr>
          <w:rFonts w:hint="eastAsia" w:ascii="仿宋" w:hAnsi="仿宋" w:eastAsia="仿宋" w:cs="仿宋"/>
          <w:color w:val="auto"/>
          <w:sz w:val="28"/>
          <w:szCs w:val="28"/>
          <w:lang w:val="en-US" w:eastAsia="zh-CN"/>
        </w:rPr>
        <w:t>司</w:t>
      </w:r>
      <w:r>
        <w:rPr>
          <w:rFonts w:hint="eastAsia" w:ascii="仿宋" w:hAnsi="仿宋" w:eastAsia="仿宋" w:cs="仿宋"/>
          <w:color w:val="auto"/>
          <w:sz w:val="28"/>
          <w:szCs w:val="28"/>
        </w:rPr>
        <w:t>支付任何分成款。</w:t>
      </w:r>
      <w:r>
        <w:rPr>
          <w:rFonts w:hint="eastAsia" w:ascii="仿宋" w:hAnsi="仿宋" w:eastAsia="仿宋" w:cs="仿宋"/>
          <w:color w:val="auto"/>
          <w:sz w:val="28"/>
          <w:szCs w:val="28"/>
          <w:lang w:eastAsia="zh-CN"/>
        </w:rPr>
        <w:t>我</w:t>
      </w:r>
      <w:r>
        <w:rPr>
          <w:rFonts w:hint="eastAsia" w:ascii="仿宋" w:hAnsi="仿宋" w:eastAsia="仿宋" w:cs="仿宋"/>
          <w:color w:val="auto"/>
          <w:sz w:val="28"/>
          <w:szCs w:val="28"/>
          <w:lang w:val="en-US" w:eastAsia="zh-CN"/>
        </w:rPr>
        <w:t>司</w:t>
      </w:r>
      <w:r>
        <w:rPr>
          <w:rFonts w:hint="eastAsia" w:ascii="仿宋" w:hAnsi="仿宋" w:eastAsia="仿宋" w:cs="仿宋"/>
          <w:color w:val="auto"/>
          <w:sz w:val="28"/>
          <w:szCs w:val="28"/>
        </w:rPr>
        <w:t>承诺不带走任何设施设备，且</w:t>
      </w:r>
      <w:r>
        <w:rPr>
          <w:rFonts w:hint="eastAsia" w:ascii="仿宋" w:hAnsi="仿宋" w:eastAsia="仿宋" w:cs="仿宋"/>
          <w:color w:val="auto"/>
          <w:sz w:val="28"/>
          <w:szCs w:val="28"/>
          <w:lang w:eastAsia="zh-CN"/>
        </w:rPr>
        <w:t>我</w:t>
      </w:r>
      <w:r>
        <w:rPr>
          <w:rFonts w:hint="eastAsia" w:ascii="仿宋" w:hAnsi="仿宋" w:eastAsia="仿宋" w:cs="仿宋"/>
          <w:color w:val="auto"/>
          <w:sz w:val="28"/>
          <w:szCs w:val="28"/>
          <w:lang w:val="en-US" w:eastAsia="zh-CN"/>
        </w:rPr>
        <w:t>司</w:t>
      </w:r>
      <w:r>
        <w:rPr>
          <w:rFonts w:hint="eastAsia" w:ascii="仿宋" w:hAnsi="仿宋" w:eastAsia="仿宋" w:cs="仿宋"/>
          <w:color w:val="auto"/>
          <w:sz w:val="28"/>
          <w:szCs w:val="28"/>
        </w:rPr>
        <w:t>放弃向</w:t>
      </w:r>
      <w:r>
        <w:rPr>
          <w:rFonts w:hint="eastAsia" w:ascii="仿宋" w:hAnsi="仿宋" w:eastAsia="仿宋" w:cs="仿宋"/>
          <w:color w:val="auto"/>
          <w:sz w:val="28"/>
          <w:szCs w:val="28"/>
          <w:lang w:val="en-US" w:eastAsia="zh-CN"/>
        </w:rPr>
        <w:t>贵司</w:t>
      </w:r>
      <w:r>
        <w:rPr>
          <w:rFonts w:hint="eastAsia" w:ascii="仿宋" w:hAnsi="仿宋" w:eastAsia="仿宋" w:cs="仿宋"/>
          <w:color w:val="auto"/>
          <w:sz w:val="28"/>
          <w:szCs w:val="28"/>
        </w:rPr>
        <w:t>索要任何补偿或者赔偿。</w:t>
      </w:r>
      <w:r>
        <w:rPr>
          <w:rFonts w:hint="eastAsia" w:ascii="仿宋" w:hAnsi="仿宋" w:eastAsia="仿宋" w:cs="仿宋"/>
          <w:color w:val="auto"/>
          <w:sz w:val="28"/>
          <w:szCs w:val="28"/>
          <w:lang w:val="en-US" w:eastAsia="zh-CN"/>
        </w:rPr>
        <w:t xml:space="preserve">              </w:t>
      </w:r>
    </w:p>
    <w:p w14:paraId="1E271889">
      <w:pPr>
        <w:pStyle w:val="3"/>
        <w:rPr>
          <w:rFonts w:hint="eastAsia"/>
          <w:sz w:val="52"/>
          <w:szCs w:val="52"/>
          <w:lang w:val="en-US" w:eastAsia="zh-CN"/>
        </w:rPr>
      </w:pPr>
    </w:p>
    <w:p w14:paraId="4B1C7CEB">
      <w:pPr>
        <w:spacing w:after="0" w:line="560" w:lineRule="exact"/>
        <w:ind w:left="0" w:leftChars="0" w:firstLine="560" w:firstLineChars="200"/>
        <w:jc w:val="right"/>
        <w:rPr>
          <w:rFonts w:hint="eastAsia"/>
          <w:sz w:val="20"/>
          <w:szCs w:val="22"/>
          <w:lang w:val="en-US" w:eastAsia="zh-CN"/>
        </w:rPr>
      </w:pPr>
      <w:r>
        <w:rPr>
          <w:rFonts w:hint="eastAsia" w:ascii="仿宋" w:hAnsi="仿宋" w:eastAsia="仿宋" w:cs="仿宋"/>
          <w:color w:val="auto"/>
          <w:sz w:val="28"/>
          <w:szCs w:val="28"/>
          <w:lang w:val="en-US" w:eastAsia="zh-CN"/>
        </w:rPr>
        <w:t>承诺方：（法人代表签字并加盖公章）</w:t>
      </w:r>
    </w:p>
    <w:p w14:paraId="79522DB0">
      <w:pPr>
        <w:ind w:firstLine="4760" w:firstLineChars="1700"/>
        <w:rPr>
          <w:rFonts w:hint="eastAsia" w:eastAsia="仿宋"/>
          <w:sz w:val="20"/>
          <w:szCs w:val="22"/>
          <w:lang w:val="en-US" w:eastAsia="zh-CN"/>
        </w:rPr>
      </w:pPr>
      <w:r>
        <w:rPr>
          <w:rFonts w:hint="eastAsia" w:ascii="仿宋" w:hAnsi="仿宋" w:eastAsia="仿宋" w:cs="仿宋"/>
          <w:color w:val="auto"/>
          <w:sz w:val="28"/>
          <w:szCs w:val="28"/>
          <w:lang w:val="en-US" w:eastAsia="zh-CN"/>
        </w:rPr>
        <w:t>2025年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C6E8">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6AC733D">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66AC733D">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119E2E9F"/>
    <w:rsid w:val="00E43C3A"/>
    <w:rsid w:val="01536131"/>
    <w:rsid w:val="01DA23AF"/>
    <w:rsid w:val="04DA26C6"/>
    <w:rsid w:val="096F5AD2"/>
    <w:rsid w:val="0C874EE1"/>
    <w:rsid w:val="0DD34156"/>
    <w:rsid w:val="0DDC74AE"/>
    <w:rsid w:val="0DE40111"/>
    <w:rsid w:val="119E2E9F"/>
    <w:rsid w:val="11EB4164"/>
    <w:rsid w:val="12EC1F42"/>
    <w:rsid w:val="14D47131"/>
    <w:rsid w:val="177B5642"/>
    <w:rsid w:val="17F92A0B"/>
    <w:rsid w:val="19E75211"/>
    <w:rsid w:val="1B041DF3"/>
    <w:rsid w:val="1B324BB2"/>
    <w:rsid w:val="21CD2F3E"/>
    <w:rsid w:val="23BF2D5B"/>
    <w:rsid w:val="24466FD8"/>
    <w:rsid w:val="2471674B"/>
    <w:rsid w:val="24D171E9"/>
    <w:rsid w:val="264F0B03"/>
    <w:rsid w:val="2661634B"/>
    <w:rsid w:val="2A3A138D"/>
    <w:rsid w:val="2AE632C3"/>
    <w:rsid w:val="2CD10FFB"/>
    <w:rsid w:val="2FE14059"/>
    <w:rsid w:val="30B005FB"/>
    <w:rsid w:val="315471D8"/>
    <w:rsid w:val="33661445"/>
    <w:rsid w:val="33B73A4E"/>
    <w:rsid w:val="34BD32E6"/>
    <w:rsid w:val="36842149"/>
    <w:rsid w:val="377D6D5D"/>
    <w:rsid w:val="3C3814A4"/>
    <w:rsid w:val="3C920BB5"/>
    <w:rsid w:val="3FFD0A3B"/>
    <w:rsid w:val="40354B7D"/>
    <w:rsid w:val="40A8309D"/>
    <w:rsid w:val="41994793"/>
    <w:rsid w:val="421B164C"/>
    <w:rsid w:val="42A653BA"/>
    <w:rsid w:val="436A288B"/>
    <w:rsid w:val="4464552C"/>
    <w:rsid w:val="47046B53"/>
    <w:rsid w:val="48895562"/>
    <w:rsid w:val="48A73C3A"/>
    <w:rsid w:val="4DA370C6"/>
    <w:rsid w:val="4E5A52AA"/>
    <w:rsid w:val="4E950123"/>
    <w:rsid w:val="516C3C72"/>
    <w:rsid w:val="518965D2"/>
    <w:rsid w:val="53B13012"/>
    <w:rsid w:val="55425416"/>
    <w:rsid w:val="5A096502"/>
    <w:rsid w:val="5A9F0C15"/>
    <w:rsid w:val="5B184523"/>
    <w:rsid w:val="5B3F7D02"/>
    <w:rsid w:val="5C855BE8"/>
    <w:rsid w:val="5D047455"/>
    <w:rsid w:val="5D373386"/>
    <w:rsid w:val="5DD5494D"/>
    <w:rsid w:val="5E2356B9"/>
    <w:rsid w:val="5ED33DDA"/>
    <w:rsid w:val="601654D5"/>
    <w:rsid w:val="60A161FD"/>
    <w:rsid w:val="64137F7D"/>
    <w:rsid w:val="64174C8A"/>
    <w:rsid w:val="65CC6636"/>
    <w:rsid w:val="677156E7"/>
    <w:rsid w:val="69782D5D"/>
    <w:rsid w:val="69E421A0"/>
    <w:rsid w:val="6CA200F0"/>
    <w:rsid w:val="6D0E5786"/>
    <w:rsid w:val="6F6F4C02"/>
    <w:rsid w:val="6F7264A0"/>
    <w:rsid w:val="6FEE7FB2"/>
    <w:rsid w:val="74BE2868"/>
    <w:rsid w:val="750530DB"/>
    <w:rsid w:val="777A4144"/>
    <w:rsid w:val="793D7B1F"/>
    <w:rsid w:val="7C0E6296"/>
    <w:rsid w:val="7C3F3BAE"/>
    <w:rsid w:val="7E722019"/>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contextualSpacing/>
    </w:pPr>
    <w:rPr>
      <w:rFonts w:ascii="Calibri Light" w:hAnsi="Calibri Light"/>
      <w:spacing w:val="-10"/>
      <w:kern w:val="28"/>
      <w:sz w:val="56"/>
      <w:szCs w:val="56"/>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1407</Words>
  <Characters>1422</Characters>
  <Lines>0</Lines>
  <Paragraphs>0</Paragraphs>
  <TotalTime>0</TotalTime>
  <ScaleCrop>false</ScaleCrop>
  <LinksUpToDate>false</LinksUpToDate>
  <CharactersWithSpaces>1452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2024-04-23T01:24:00Z</dcterms:created>
  <dc:creator>雷星昀</dc:creator>
  <cp:lastModifiedBy>雷星昀</cp:lastModifiedBy>
  <dcterms:modified xsi:type="dcterms:W3CDTF">2025-01-16T07:46:14Z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FD13A8F0C70543A188961284C0102D26_13</vt:lpwstr>
  </property>
  <property fmtid="{D5CDD505-2E9C-101B-9397-08002B2CF9AE}" pid="4" name="KSOTemplateDocerSaveRecord">
    <vt:lpwstr>eyJoZGlkIjoiZGQ1NzQ5Yjg5NGIwYWU3ZjU1OWZiOGZjNmY3MTQ4NmMiLCJ1c2VySWQiOiIxMzM2Mzg1NSJ9</vt:lpwstr>
  </property>
</Properties>
</file>