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25D79">
      <w:pPr>
        <w:spacing w:line="560" w:lineRule="exact"/>
        <w:ind w:left="0" w:leftChars="0" w:firstLine="0" w:firstLineChars="0"/>
        <w:jc w:val="left"/>
        <w:outlineLvl w:val="9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/>
        </w:rPr>
        <w:t>附件四：</w:t>
      </w:r>
    </w:p>
    <w:p w14:paraId="63F770A3">
      <w:pPr>
        <w:spacing w:line="560" w:lineRule="exact"/>
        <w:ind w:left="0" w:leftChars="0" w:firstLine="0" w:firstLineChars="0"/>
        <w:jc w:val="center"/>
        <w:outlineLvl w:val="9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/>
        </w:rPr>
        <w:t>报价表</w:t>
      </w:r>
      <w:bookmarkStart w:id="0" w:name="_GoBack"/>
      <w:bookmarkEnd w:id="0"/>
    </w:p>
    <w:p w14:paraId="2572AE7E">
      <w:pPr>
        <w:pStyle w:val="2"/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4CE56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116ACBC">
            <w:pPr>
              <w:pStyle w:val="2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保底收益额标准报价（万元/年）</w:t>
            </w:r>
          </w:p>
        </w:tc>
        <w:tc>
          <w:tcPr>
            <w:tcW w:w="4261" w:type="dxa"/>
          </w:tcPr>
          <w:p w14:paraId="69D903EE">
            <w:pPr>
              <w:pStyle w:val="2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F4B4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FCD61AD">
            <w:pPr>
              <w:pStyle w:val="2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公交新能源车辆年度结算的浮动收益比例A%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4261" w:type="dxa"/>
          </w:tcPr>
          <w:p w14:paraId="513AF7CD">
            <w:pPr>
              <w:pStyle w:val="2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18A8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C2DCD57">
            <w:pPr>
              <w:pStyle w:val="2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社会新能源车辆年度结算的浮动收益比例B%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4261" w:type="dxa"/>
          </w:tcPr>
          <w:p w14:paraId="07F108FE">
            <w:pPr>
              <w:pStyle w:val="2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17856A6F"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注：1.保底收益额标准报价不低于23.3万元/年的标准进行报价，报价须大于23.3万元/年。</w:t>
      </w:r>
    </w:p>
    <w:p w14:paraId="0A96D306">
      <w:pPr>
        <w:pStyle w:val="3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2.公交新能源车辆年度结算的浮动收益比例A%和社会新能源车辆年度结算的浮动收益比例B%的报价，A、B均须＞ 30。若报价≤30视为报价无效。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17B6D"/>
    <w:rsid w:val="5781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2025-01-15T05:57:00Z</dcterms:created>
  <dc:creator>雷星昀</dc:creator>
  <cp:lastModifiedBy>雷星昀</cp:lastModifiedBy>
  <dcterms:modified xsi:type="dcterms:W3CDTF">2025-01-15T06:06:51Z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CC43EC886B774C3F8F7B4F0B703D8FE2_11</vt:lpwstr>
  </property>
  <property fmtid="{D5CDD505-2E9C-101B-9397-08002B2CF9AE}" pid="4" name="KSOTemplateDocerSaveRecord">
    <vt:lpwstr>eyJoZGlkIjoiZGQ1NzQ5Yjg5NGIwYWU3ZjU1OWZiOGZjNmY3MTQ4NmMiLCJ1c2VySWQiOiIxMzM2Mzg1NSJ9</vt:lpwstr>
  </property>
</Properties>
</file>